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B63D" w14:textId="77777777" w:rsidR="00315E37" w:rsidRPr="00315E37" w:rsidRDefault="00315E37" w:rsidP="00315E37">
      <w:pPr>
        <w:spacing w:before="100" w:beforeAutospacing="1" w:after="0"/>
        <w:ind w:firstLine="709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bookmarkStart w:id="0" w:name="_GoBack"/>
      <w:bookmarkEnd w:id="0"/>
      <w:r w:rsidRPr="00315E37">
        <w:rPr>
          <w:rFonts w:ascii="Liberation Serif" w:eastAsia="Times New Roman" w:hAnsi="Liberation Serif" w:cs="Times New Roman"/>
          <w:b/>
          <w:bCs/>
          <w:kern w:val="0"/>
          <w:szCs w:val="28"/>
          <w:lang w:eastAsia="ru-RU"/>
          <w14:ligatures w14:val="none"/>
        </w:rPr>
        <w:t xml:space="preserve">Анализ производственного травматизма с тяжелыми последствиями за </w:t>
      </w:r>
      <w:r w:rsidRPr="00315E37">
        <w:rPr>
          <w:rFonts w:ascii="Liberation Serif" w:eastAsia="Times New Roman" w:hAnsi="Liberation Serif" w:cs="Times New Roman"/>
          <w:b/>
          <w:bCs/>
          <w:kern w:val="0"/>
          <w:szCs w:val="28"/>
          <w:lang w:val="en-US" w:eastAsia="ru-RU"/>
          <w14:ligatures w14:val="none"/>
        </w:rPr>
        <w:t>I</w:t>
      </w:r>
      <w:r w:rsidRPr="00315E37">
        <w:rPr>
          <w:rFonts w:ascii="Liberation Serif" w:eastAsia="Times New Roman" w:hAnsi="Liberation Serif" w:cs="Times New Roman"/>
          <w:b/>
          <w:bCs/>
          <w:kern w:val="0"/>
          <w:szCs w:val="28"/>
          <w:lang w:eastAsia="ru-RU"/>
          <w14:ligatures w14:val="none"/>
        </w:rPr>
        <w:t xml:space="preserve"> квартал 2024 года</w:t>
      </w:r>
    </w:p>
    <w:p w14:paraId="3251B2AE" w14:textId="7A6284F6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Анализ материалов расследованных несчастных случаев на производстве</w:t>
      </w:r>
      <w:r>
        <w:rPr>
          <w:rFonts w:ascii="Liberation Serif" w:hAnsi="Liberation Serif"/>
          <w:sz w:val="28"/>
          <w:szCs w:val="28"/>
        </w:rPr>
        <w:br/>
        <w:t>(в том числе групповых), в результате которых один или несколько пострадавших получили тяжелые повреждения здоровья, либо несчастных случаев (в том числе групповых) со смертельным исходом (далее – несчастные случаи с тяжелыми последствиями), поступивших в I квартале 2024 года, показал, что наибольшее количество несчастных случаев произошло в организациях по производству различной продукции (13 случаев), в различных видах в оптовой и розничной торговли (9 случаев), деятельность автомобильного грузового транспорта (3 случая), деятельность железнодорожного транспорта: грузовые перевозки, (2 случая).</w:t>
      </w:r>
    </w:p>
    <w:p w14:paraId="03408765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Наибольшее количество несчастных случаев с тяжелыми последствиями произошло в результате: падения при разности уровней высот (8 случаев или 16,0%); удары падающими предметами и деталями (включая их осколки</w:t>
      </w:r>
      <w:r>
        <w:rPr>
          <w:rFonts w:ascii="Liberation Serif" w:hAnsi="Liberation Serif"/>
          <w:sz w:val="28"/>
          <w:szCs w:val="28"/>
        </w:rPr>
        <w:br/>
        <w:t>и (частицы) при работе (обращении) с ними (6 случаев или 12,0%), повреждения</w:t>
      </w:r>
      <w:r>
        <w:rPr>
          <w:rFonts w:ascii="Liberation Serif" w:hAnsi="Liberation Serif"/>
          <w:sz w:val="28"/>
          <w:szCs w:val="28"/>
        </w:rPr>
        <w:br/>
        <w:t>в результате противоправных действий других лиц (4 случая или 8,0%), транспортное происшествие при управлении транспортным средством (3 случая или 6,0%)</w:t>
      </w:r>
    </w:p>
    <w:p w14:paraId="5D96DA6C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Основные причины несчастных случаев с тяжелыми последствиями, установленные в ходе проведенных расследований, распределились следующим образом: прочие причины, квалифицированные по материалам расследования несчастных случаев (12 случаев или 24,0%), нарушение правил дорожного движения (13 случаев или 26,0% (работниками организации – 3 случая или 6%; работниками сторонней организации – 3 случая или 6%, другими участниками движения – 5 случаев или 10%), неудовлетворительная организация производства работ (10 случаев или 20,0%).</w:t>
      </w:r>
    </w:p>
    <w:p w14:paraId="7F464BEE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center"/>
      </w:pPr>
    </w:p>
    <w:p w14:paraId="46DBF37B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center"/>
      </w:pPr>
      <w:r>
        <w:rPr>
          <w:rFonts w:ascii="Liberation Serif" w:hAnsi="Liberation Serif"/>
          <w:b/>
          <w:bCs/>
          <w:sz w:val="28"/>
          <w:szCs w:val="28"/>
        </w:rPr>
        <w:t>Примеры характерных несчастных случаев на производстве.</w:t>
      </w:r>
    </w:p>
    <w:p w14:paraId="7F187FA2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center"/>
      </w:pPr>
    </w:p>
    <w:p w14:paraId="69E574C4" w14:textId="77777777" w:rsidR="00315E37" w:rsidRDefault="00315E37" w:rsidP="00315E37">
      <w:pPr>
        <w:pStyle w:val="consplusnormal"/>
        <w:ind w:firstLine="709"/>
        <w:jc w:val="both"/>
      </w:pPr>
      <w:r>
        <w:rPr>
          <w:rFonts w:ascii="Liberation Serif" w:hAnsi="Liberation Serif"/>
          <w:b/>
          <w:bCs/>
          <w:sz w:val="28"/>
          <w:szCs w:val="28"/>
        </w:rPr>
        <w:t xml:space="preserve">I. Тяжелый несчастный случай </w:t>
      </w:r>
      <w:r>
        <w:rPr>
          <w:rFonts w:ascii="Liberation Serif" w:hAnsi="Liberation Serif"/>
          <w:sz w:val="28"/>
          <w:szCs w:val="28"/>
        </w:rPr>
        <w:t>произошел с электромонтажником</w:t>
      </w:r>
      <w:r>
        <w:rPr>
          <w:rFonts w:ascii="Liberation Serif" w:hAnsi="Liberation Serif"/>
          <w:sz w:val="28"/>
          <w:szCs w:val="28"/>
        </w:rPr>
        <w:br/>
        <w:t xml:space="preserve">во время проведения работ по заправке огнетушителя ОП-35, в организации, деятельность которой связана с оказанием услуг в системе обеспечения безопасности </w:t>
      </w:r>
      <w:r>
        <w:rPr>
          <w:rFonts w:ascii="Liberation Serif" w:hAnsi="Liberation Serif"/>
          <w:b/>
          <w:bCs/>
          <w:sz w:val="28"/>
          <w:szCs w:val="28"/>
        </w:rPr>
        <w:t>(ОКВЭД 80.20)</w:t>
      </w:r>
      <w:r>
        <w:rPr>
          <w:rFonts w:ascii="Liberation Serif" w:hAnsi="Liberation Serif"/>
          <w:sz w:val="28"/>
          <w:szCs w:val="28"/>
        </w:rPr>
        <w:t>.</w:t>
      </w:r>
    </w:p>
    <w:p w14:paraId="22BD7A6B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Заполнив огнетушитель порошком и установив вентиль, работник приступил к закачиванию в него азота. </w:t>
      </w:r>
    </w:p>
    <w:p w14:paraId="5A0E0DF9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Работник установил баллон с азотом и огнетушитель около верстака</w:t>
      </w:r>
      <w:r>
        <w:rPr>
          <w:rFonts w:ascii="Liberation Serif" w:hAnsi="Liberation Serif"/>
          <w:sz w:val="28"/>
          <w:szCs w:val="28"/>
        </w:rPr>
        <w:br/>
        <w:t>в центре цеха, и не убедившись в надежности закрепления баллона на полу, работник начал заправлять огнетушитель азотом.</w:t>
      </w:r>
    </w:p>
    <w:p w14:paraId="683ADEA6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Во время заправки работник отвлекся и не уследил за показателем давления на манометре огнетушителя, произошел разрыв корпуса огнетушителя по шву, работник упал на пол, а не закрепленный баллон с азотом от воздействия разорвавшего баллона упал на него, в результате чего работник получил тяжелую травму ноги.</w:t>
      </w:r>
    </w:p>
    <w:p w14:paraId="357C744D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sz w:val="28"/>
          <w:szCs w:val="28"/>
        </w:rPr>
        <w:t>В ходе расследования установлено, что в организации система управления охраной труда (далее – СУОТ) реализована работодателем не в полном объеме,</w:t>
      </w:r>
      <w:r>
        <w:rPr>
          <w:rFonts w:ascii="Liberation Serif" w:hAnsi="Liberation Serif"/>
          <w:sz w:val="28"/>
          <w:szCs w:val="28"/>
        </w:rPr>
        <w:br/>
        <w:t>а именно:</w:t>
      </w:r>
    </w:p>
    <w:p w14:paraId="02867A54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– работодателем не были представлены нормативно правовые акты</w:t>
      </w:r>
      <w:r>
        <w:rPr>
          <w:rFonts w:ascii="Liberation Serif" w:hAnsi="Liberation Serif"/>
          <w:sz w:val="28"/>
          <w:szCs w:val="28"/>
        </w:rPr>
        <w:br/>
        <w:t>по вопросам охраны труда (технологическая карта или другая техническая документация на выполняемую работу, определяющая безопасный порядок выполнения работ по зарядке огнетушителей, в том числе применения средств индивидуальной и коллективной защиты);</w:t>
      </w:r>
    </w:p>
    <w:p w14:paraId="7C0F9F82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– оценка профессиональных рисков, в части идентификации опасностей проведена не в полном объеме, опасность, представляющая угрозу жизни</w:t>
      </w:r>
      <w:r>
        <w:rPr>
          <w:rFonts w:ascii="Liberation Serif" w:hAnsi="Liberation Serif"/>
          <w:sz w:val="28"/>
          <w:szCs w:val="28"/>
        </w:rPr>
        <w:br/>
        <w:t>и здоровья работника, которая послужила причиной несчастного случая,</w:t>
      </w:r>
      <w:r>
        <w:rPr>
          <w:rFonts w:ascii="Liberation Serif" w:hAnsi="Liberation Serif"/>
          <w:sz w:val="28"/>
          <w:szCs w:val="28"/>
        </w:rPr>
        <w:br/>
        <w:t>не идентифицирована.</w:t>
      </w:r>
    </w:p>
    <w:p w14:paraId="7E674ADE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– работодателем не были представлены документальные сведения</w:t>
      </w:r>
      <w:r>
        <w:rPr>
          <w:rFonts w:ascii="Liberation Serif" w:hAnsi="Liberation Serif"/>
          <w:sz w:val="28"/>
          <w:szCs w:val="28"/>
        </w:rPr>
        <w:br/>
        <w:t>о проведении специальной оценки условий труда на рабочих местах «Электромонтажник» и «Заправщик огнетушителей», что является нарушением части 1 пункта 2 статьи 4 Федерального закона от 28 декабря 2013 года № 426-ФЗ «О специальной оценке условий труда».</w:t>
      </w:r>
    </w:p>
    <w:p w14:paraId="5BB0152B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center"/>
      </w:pPr>
      <w:r>
        <w:rPr>
          <w:rFonts w:ascii="Liberation Serif" w:hAnsi="Liberation Serif"/>
          <w:b/>
          <w:bCs/>
          <w:sz w:val="28"/>
          <w:szCs w:val="28"/>
        </w:rPr>
        <w:t>Причины, вызвавшие несчастный случай:</w:t>
      </w:r>
    </w:p>
    <w:p w14:paraId="0D28E977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sz w:val="28"/>
          <w:szCs w:val="28"/>
        </w:rPr>
        <w:t>1. Несовершенство технологического процесса, в том числе отсутствие технологической карты или другой технической документации на выполняемую работу по зарядке огнетушителей, в которой предусматриваются особенности выполняемых работ, а также содержатся требования, обеспечивающие сохранение жизни здоровья, что привело к травмированию работника.</w:t>
      </w:r>
    </w:p>
    <w:p w14:paraId="759141B6" w14:textId="77777777" w:rsidR="00315E37" w:rsidRDefault="00315E37" w:rsidP="00315E37">
      <w:pPr>
        <w:pStyle w:val="a3"/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b/>
          <w:bCs/>
          <w:sz w:val="28"/>
          <w:szCs w:val="28"/>
        </w:rPr>
        <w:t>Нарушение</w:t>
      </w:r>
      <w:r>
        <w:rPr>
          <w:rFonts w:ascii="Liberation Serif" w:hAnsi="Liberation Serif"/>
          <w:sz w:val="28"/>
          <w:szCs w:val="28"/>
        </w:rPr>
        <w:t>: статья 214 Трудового кодекса Российской Федерации</w:t>
      </w:r>
      <w:r>
        <w:rPr>
          <w:rFonts w:ascii="Liberation Serif" w:hAnsi="Liberation Serif"/>
          <w:sz w:val="28"/>
          <w:szCs w:val="28"/>
        </w:rPr>
        <w:br/>
        <w:t>(далее – ТК РФ), пункт 2 приказа Министерства труда и социальной защиты Российской Федерации (далее – Минтруд России) от 29.10.2021 № 774н</w:t>
      </w:r>
      <w:r>
        <w:rPr>
          <w:rFonts w:ascii="Liberation Serif" w:hAnsi="Liberation Serif"/>
          <w:sz w:val="28"/>
          <w:szCs w:val="28"/>
        </w:rPr>
        <w:br/>
        <w:t>«Об утверждении общих требований к организации безопасного рабочего места».</w:t>
      </w:r>
    </w:p>
    <w:p w14:paraId="6092C7E5" w14:textId="77777777" w:rsidR="00315E37" w:rsidRDefault="00315E37" w:rsidP="00315E37">
      <w:pPr>
        <w:pStyle w:val="a3"/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sz w:val="28"/>
          <w:szCs w:val="28"/>
        </w:rPr>
        <w:t>2. Неудовлетворительная организация производства работ, в том числе, недостатки в создании и обеспечении функционирования системы управления охраной труда, выразившиеся в неосуществлении системных мероприятий</w:t>
      </w:r>
      <w:r>
        <w:rPr>
          <w:rFonts w:ascii="Liberation Serif" w:hAnsi="Liberation Serif"/>
          <w:sz w:val="28"/>
          <w:szCs w:val="28"/>
        </w:rPr>
        <w:br/>
        <w:t>по управлению (снижению) уровней профессиональных рисков, непринятии мер по снижению воздействия на работников опасных факторов, а также допуске работника к выполнению работ с нарушением порядка проведения обучения</w:t>
      </w:r>
      <w:r>
        <w:rPr>
          <w:rFonts w:ascii="Liberation Serif" w:hAnsi="Liberation Serif"/>
          <w:sz w:val="28"/>
          <w:szCs w:val="28"/>
        </w:rPr>
        <w:br/>
        <w:t>по охране труда.</w:t>
      </w:r>
    </w:p>
    <w:p w14:paraId="7A0B81DE" w14:textId="77777777" w:rsidR="00315E37" w:rsidRDefault="00315E37" w:rsidP="00315E37">
      <w:pPr>
        <w:pStyle w:val="a3"/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b/>
          <w:bCs/>
          <w:sz w:val="28"/>
          <w:szCs w:val="28"/>
        </w:rPr>
        <w:lastRenderedPageBreak/>
        <w:t>Нарушение</w:t>
      </w:r>
      <w:r>
        <w:rPr>
          <w:rFonts w:ascii="Liberation Serif" w:hAnsi="Liberation Serif"/>
          <w:sz w:val="28"/>
          <w:szCs w:val="28"/>
        </w:rPr>
        <w:t>: статей 214, 218, 219 ТК РФ, пункты 36, 41, 49, 65 «Правил обучения по охране труда и проверки знания требований охраны труда», утвержденных постановлением Правительства Российской Федерации</w:t>
      </w:r>
      <w:r>
        <w:rPr>
          <w:rFonts w:ascii="Liberation Serif" w:hAnsi="Liberation Serif"/>
          <w:sz w:val="28"/>
          <w:szCs w:val="28"/>
        </w:rPr>
        <w:br/>
        <w:t>от 24.12.2021 № 2464 (далее – Правила обучения по охране труда).</w:t>
      </w:r>
    </w:p>
    <w:p w14:paraId="26820E25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b/>
          <w:bCs/>
          <w:sz w:val="28"/>
          <w:szCs w:val="28"/>
        </w:rPr>
        <w:t>Лица, ответственные за допущенные нарушения законодательных</w:t>
      </w:r>
      <w:r>
        <w:rPr>
          <w:rFonts w:ascii="Liberation Serif" w:hAnsi="Liberation Serif"/>
          <w:b/>
          <w:bCs/>
          <w:sz w:val="28"/>
          <w:szCs w:val="28"/>
        </w:rPr>
        <w:br/>
        <w:t xml:space="preserve">и иных нормативных правовых и локальных актов, явившихся причинами несчастного случая: </w:t>
      </w:r>
      <w:r>
        <w:rPr>
          <w:rFonts w:ascii="Liberation Serif" w:hAnsi="Liberation Serif"/>
          <w:sz w:val="28"/>
          <w:szCs w:val="28"/>
        </w:rPr>
        <w:t>исполнительный директор.</w:t>
      </w:r>
    </w:p>
    <w:p w14:paraId="66657BE1" w14:textId="77777777" w:rsidR="00315E37" w:rsidRDefault="00315E37" w:rsidP="00315E37">
      <w:pPr>
        <w:pStyle w:val="a3"/>
        <w:spacing w:before="0" w:beforeAutospacing="0" w:after="0" w:afterAutospacing="0"/>
        <w:ind w:firstLine="709"/>
        <w:jc w:val="both"/>
      </w:pPr>
    </w:p>
    <w:p w14:paraId="5E4E49CB" w14:textId="77777777" w:rsidR="00315E37" w:rsidRDefault="00315E37" w:rsidP="00315E37">
      <w:pPr>
        <w:pStyle w:val="a3"/>
        <w:spacing w:before="0" w:beforeAutospacing="0" w:after="0" w:afterAutospacing="0"/>
        <w:ind w:firstLine="709"/>
        <w:jc w:val="both"/>
      </w:pPr>
    </w:p>
    <w:p w14:paraId="7C71CF87" w14:textId="77777777" w:rsidR="00315E37" w:rsidRDefault="00315E37" w:rsidP="00315E37">
      <w:pPr>
        <w:pStyle w:val="a3"/>
        <w:spacing w:before="0" w:beforeAutospacing="0" w:after="0" w:afterAutospacing="0"/>
        <w:ind w:firstLine="709"/>
        <w:jc w:val="both"/>
      </w:pPr>
    </w:p>
    <w:p w14:paraId="353365A1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b/>
          <w:bCs/>
          <w:sz w:val="28"/>
          <w:szCs w:val="28"/>
        </w:rPr>
        <w:t xml:space="preserve">II Тяжелый несчастный случай </w:t>
      </w:r>
      <w:r>
        <w:rPr>
          <w:rFonts w:ascii="Liberation Serif" w:hAnsi="Liberation Serif"/>
          <w:sz w:val="28"/>
          <w:szCs w:val="28"/>
        </w:rPr>
        <w:t xml:space="preserve">произошел в производственном помещении (цехе) с оператором, во время выполнения работ по производству бутылей из поликарбоната, в организации занимающаяся оптовой торговлей прочими бытовыми товарами </w:t>
      </w:r>
      <w:r>
        <w:rPr>
          <w:rFonts w:ascii="Liberation Serif" w:hAnsi="Liberation Serif"/>
          <w:b/>
          <w:bCs/>
          <w:sz w:val="28"/>
          <w:szCs w:val="28"/>
        </w:rPr>
        <w:t>(ОКВЭД 46.49)</w:t>
      </w:r>
      <w:r>
        <w:rPr>
          <w:rFonts w:ascii="Liberation Serif" w:hAnsi="Liberation Serif"/>
          <w:sz w:val="28"/>
          <w:szCs w:val="28"/>
        </w:rPr>
        <w:t>.</w:t>
      </w:r>
    </w:p>
    <w:p w14:paraId="0FCEA76F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Во время выполнения своих трудовых обязанностей по производству бутылей из поликарбоната оператор сообщил о необходимости регулировки датчика открытия матрицы на двуосной координатной </w:t>
      </w:r>
      <w:proofErr w:type="spellStart"/>
      <w:r>
        <w:rPr>
          <w:rFonts w:ascii="Liberation Serif" w:hAnsi="Liberation Serif"/>
          <w:sz w:val="28"/>
          <w:szCs w:val="28"/>
        </w:rPr>
        <w:t>растягивающе</w:t>
      </w:r>
      <w:proofErr w:type="spellEnd"/>
      <w:r>
        <w:rPr>
          <w:rFonts w:ascii="Liberation Serif" w:hAnsi="Liberation Serif"/>
          <w:sz w:val="28"/>
          <w:szCs w:val="28"/>
        </w:rPr>
        <w:t xml:space="preserve">-выдувной машине </w:t>
      </w:r>
      <w:r>
        <w:rPr>
          <w:rFonts w:ascii="Liberation Serif" w:hAnsi="Liberation Serif"/>
          <w:sz w:val="28"/>
          <w:szCs w:val="28"/>
          <w:lang w:val="en-US"/>
        </w:rPr>
        <w:t>ASB</w:t>
      </w:r>
      <w:r>
        <w:rPr>
          <w:rFonts w:ascii="Liberation Serif" w:hAnsi="Liberation Serif"/>
          <w:sz w:val="28"/>
          <w:szCs w:val="28"/>
        </w:rPr>
        <w:t>-650</w:t>
      </w:r>
      <w:r>
        <w:rPr>
          <w:rFonts w:ascii="Liberation Serif" w:hAnsi="Liberation Serif"/>
          <w:sz w:val="28"/>
          <w:szCs w:val="28"/>
          <w:lang w:val="en-US"/>
        </w:rPr>
        <w:t>EXHS</w:t>
      </w:r>
      <w:r>
        <w:rPr>
          <w:rFonts w:ascii="Liberation Serif" w:hAnsi="Liberation Serif"/>
          <w:sz w:val="28"/>
          <w:szCs w:val="28"/>
        </w:rPr>
        <w:t xml:space="preserve"> (далее – машина), так как машина «выдала» ошибку. Для регулировки необходимо было снять датчик и проверить его ремонтопригодность.</w:t>
      </w:r>
    </w:p>
    <w:p w14:paraId="05FA0DEB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sz w:val="28"/>
          <w:szCs w:val="28"/>
        </w:rPr>
        <w:t>Поскольку датчик открытия матрицы расположен внутри машины</w:t>
      </w:r>
      <w:r>
        <w:rPr>
          <w:rFonts w:ascii="Liberation Serif" w:hAnsi="Liberation Serif"/>
          <w:sz w:val="28"/>
          <w:szCs w:val="28"/>
        </w:rPr>
        <w:br/>
        <w:t xml:space="preserve">к ремонтным работам по устранению дефекта подключился второй оператор. После демонтажа защитного элемента (люк), один из операторов залез внутрь машины, а другой остался с наружи. Оператор, находящийся внутри машины, переставлял датчик открытия матрицы (выше-ниже). Второй оператор, находящийся с наружи машины после каждой перестановки </w:t>
      </w:r>
      <w:proofErr w:type="gramStart"/>
      <w:r>
        <w:rPr>
          <w:rFonts w:ascii="Liberation Serif" w:hAnsi="Liberation Serif"/>
          <w:sz w:val="28"/>
          <w:szCs w:val="28"/>
        </w:rPr>
        <w:t>датчика</w:t>
      </w:r>
      <w:proofErr w:type="gramEnd"/>
      <w:r>
        <w:rPr>
          <w:rFonts w:ascii="Liberation Serif" w:hAnsi="Liberation Serif"/>
          <w:sz w:val="28"/>
          <w:szCs w:val="28"/>
        </w:rPr>
        <w:t xml:space="preserve"> пробовал</w:t>
      </w:r>
      <w:r>
        <w:rPr>
          <w:rFonts w:ascii="Liberation Serif" w:hAnsi="Liberation Serif"/>
          <w:sz w:val="28"/>
          <w:szCs w:val="28"/>
        </w:rPr>
        <w:br/>
        <w:t>в ручном режиме поднимать и опускать матрицу, предварительно предупреждая</w:t>
      </w:r>
      <w:r>
        <w:rPr>
          <w:rFonts w:ascii="Liberation Serif" w:hAnsi="Liberation Serif"/>
          <w:sz w:val="28"/>
          <w:szCs w:val="28"/>
        </w:rPr>
        <w:br/>
        <w:t xml:space="preserve">о включении механизма поднятия и опускания матрицы. Во время очередного действия оператор, находящийся </w:t>
      </w:r>
      <w:proofErr w:type="gramStart"/>
      <w:r>
        <w:rPr>
          <w:rFonts w:ascii="Liberation Serif" w:hAnsi="Liberation Serif"/>
          <w:sz w:val="28"/>
          <w:szCs w:val="28"/>
        </w:rPr>
        <w:t>внутри машины</w:t>
      </w:r>
      <w:proofErr w:type="gramEnd"/>
      <w:r>
        <w:rPr>
          <w:rFonts w:ascii="Liberation Serif" w:hAnsi="Liberation Serif"/>
          <w:sz w:val="28"/>
          <w:szCs w:val="28"/>
        </w:rPr>
        <w:t xml:space="preserve"> не услышал предупреждения оператора, управляющего механизмом поднятия и опускания матрицы, что привело к защемлению его руки между движущимся механизмами суппорта гидравлического цилиндра матрицы. В результате несогласованных действий оператор, осуществлявший перестановку датчика, получил тяжелую травму руки.</w:t>
      </w:r>
    </w:p>
    <w:p w14:paraId="64F49383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sz w:val="28"/>
          <w:szCs w:val="28"/>
        </w:rPr>
        <w:t>В ходе расследования установлено, что в организации СУОТ реализована работодателем не в полном объеме, а именно:</w:t>
      </w:r>
    </w:p>
    <w:p w14:paraId="15CBE9B3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sz w:val="28"/>
          <w:szCs w:val="28"/>
        </w:rPr>
        <w:t>– в организации не проведена оценка профессиональных рисков, меры</w:t>
      </w:r>
      <w:r>
        <w:rPr>
          <w:rFonts w:ascii="Liberation Serif" w:hAnsi="Liberation Serif"/>
          <w:sz w:val="28"/>
          <w:szCs w:val="28"/>
        </w:rPr>
        <w:br/>
        <w:t xml:space="preserve">по исключению или снижению уровня риска, направленные на сохранение </w:t>
      </w:r>
      <w:r>
        <w:rPr>
          <w:rFonts w:ascii="Liberation Serif" w:hAnsi="Liberation Serif"/>
          <w:sz w:val="28"/>
          <w:szCs w:val="28"/>
        </w:rPr>
        <w:lastRenderedPageBreak/>
        <w:t>жизни и здоровья работников в процессе трудовой деятельности не разработаны</w:t>
      </w:r>
    </w:p>
    <w:p w14:paraId="4AD13B16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sz w:val="28"/>
          <w:szCs w:val="28"/>
        </w:rPr>
        <w:t>– в отсутствии контроля со стороны руководителя подразделения</w:t>
      </w:r>
      <w:r>
        <w:rPr>
          <w:rFonts w:ascii="Liberation Serif" w:hAnsi="Liberation Serif"/>
          <w:sz w:val="28"/>
          <w:szCs w:val="28"/>
        </w:rPr>
        <w:br/>
        <w:t xml:space="preserve">за соблюдением мер безопасности во время эксплуатации и проведения ремонтных работ машины </w:t>
      </w:r>
      <w:r>
        <w:rPr>
          <w:rFonts w:ascii="Liberation Serif" w:hAnsi="Liberation Serif"/>
          <w:sz w:val="28"/>
          <w:szCs w:val="28"/>
          <w:lang w:val="en-US"/>
        </w:rPr>
        <w:t>ASB</w:t>
      </w:r>
      <w:r>
        <w:rPr>
          <w:rFonts w:ascii="Liberation Serif" w:hAnsi="Liberation Serif"/>
          <w:sz w:val="28"/>
          <w:szCs w:val="28"/>
        </w:rPr>
        <w:t>-650</w:t>
      </w:r>
      <w:r>
        <w:rPr>
          <w:rFonts w:ascii="Liberation Serif" w:hAnsi="Liberation Serif"/>
          <w:sz w:val="28"/>
          <w:szCs w:val="28"/>
          <w:lang w:val="en-US"/>
        </w:rPr>
        <w:t>EXHS</w:t>
      </w:r>
      <w:r>
        <w:rPr>
          <w:rFonts w:ascii="Liberation Serif" w:hAnsi="Liberation Serif"/>
          <w:sz w:val="28"/>
          <w:szCs w:val="28"/>
        </w:rPr>
        <w:t>, установленных в Инструкции производителя.</w:t>
      </w:r>
    </w:p>
    <w:p w14:paraId="57D4AAA2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sz w:val="28"/>
          <w:szCs w:val="28"/>
        </w:rPr>
        <w:t>В данной Инструкции установлено, что нельзя эксплуатировать машину, когда оператор находится на машине или внутри нее для работы</w:t>
      </w:r>
      <w:r>
        <w:rPr>
          <w:rFonts w:ascii="Liberation Serif" w:hAnsi="Liberation Serif"/>
          <w:sz w:val="28"/>
          <w:szCs w:val="28"/>
        </w:rPr>
        <w:br/>
        <w:t>по техобслуживанию, инспекции, очистке.</w:t>
      </w:r>
    </w:p>
    <w:p w14:paraId="14A2FB6B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center"/>
      </w:pPr>
    </w:p>
    <w:p w14:paraId="4B94074B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center"/>
      </w:pPr>
      <w:r>
        <w:rPr>
          <w:rFonts w:ascii="Liberation Serif" w:hAnsi="Liberation Serif"/>
          <w:b/>
          <w:bCs/>
          <w:sz w:val="28"/>
          <w:szCs w:val="28"/>
        </w:rPr>
        <w:t>Причины, вызвавшие несчастный случай:</w:t>
      </w:r>
    </w:p>
    <w:p w14:paraId="08E8B6C5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1. Необеспечение контроля со стороны руководителей и специалистов подразделения за ходом выполнения работ, соблюдением трудовой дисциплины, выразившаяся в отсутствии надлежащего контроля со стороны должностных лиц за соблюдением работником требований безопасности и охраны труда.</w:t>
      </w:r>
    </w:p>
    <w:p w14:paraId="62B853F8" w14:textId="77777777" w:rsidR="00315E37" w:rsidRDefault="00315E37" w:rsidP="00315E37">
      <w:pPr>
        <w:pStyle w:val="a3"/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b/>
          <w:bCs/>
          <w:sz w:val="28"/>
          <w:szCs w:val="28"/>
        </w:rPr>
        <w:t xml:space="preserve">Нарушение: </w:t>
      </w:r>
      <w:r>
        <w:rPr>
          <w:rFonts w:ascii="Liberation Serif" w:hAnsi="Liberation Serif"/>
          <w:sz w:val="28"/>
          <w:szCs w:val="28"/>
        </w:rPr>
        <w:t>статей 22, 214 ТК РФ, пункт</w:t>
      </w:r>
      <w:r>
        <w:rPr>
          <w:rFonts w:ascii="Liberation Serif" w:hAnsi="Liberation Serif"/>
          <w:color w:val="000000"/>
          <w:sz w:val="28"/>
          <w:szCs w:val="28"/>
        </w:rPr>
        <w:t xml:space="preserve"> 5 Правил по охране труда при размещении, монтаже, техническом обслуживании и ремонте технологического оборудования, утвержденных приказом Минтруда России от 27.11.2020 № 833н.</w:t>
      </w:r>
    </w:p>
    <w:p w14:paraId="547A37F8" w14:textId="77777777" w:rsidR="00315E37" w:rsidRDefault="00315E37" w:rsidP="00315E37">
      <w:pPr>
        <w:pStyle w:val="a3"/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 Недостатки в создании и обеспечении функционирования системы управления охраной труда, выразившиеся в не реализации Базового процесса Системы управления охраной труда – оценка профессиональных рисков,</w:t>
      </w:r>
      <w:r>
        <w:rPr>
          <w:rFonts w:ascii="Liberation Serif" w:hAnsi="Liberation Serif"/>
          <w:color w:val="000000"/>
          <w:sz w:val="28"/>
          <w:szCs w:val="28"/>
        </w:rPr>
        <w:br/>
        <w:t>не принятии исчерпывающих мер по исключению или снижению риска, направленных на сохранение жизни и здоровья работников в процессе трудовой деятельности.</w:t>
      </w:r>
    </w:p>
    <w:p w14:paraId="6FC20DFE" w14:textId="77777777" w:rsidR="00315E37" w:rsidRDefault="00315E37" w:rsidP="00315E37">
      <w:pPr>
        <w:pStyle w:val="a3"/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Нарушение:</w:t>
      </w:r>
      <w:r>
        <w:rPr>
          <w:rFonts w:ascii="Liberation Serif" w:hAnsi="Liberation Serif"/>
          <w:color w:val="000000"/>
          <w:sz w:val="28"/>
          <w:szCs w:val="28"/>
        </w:rPr>
        <w:t xml:space="preserve"> статей 22, 214 и 217 ТК РФ.</w:t>
      </w:r>
    </w:p>
    <w:p w14:paraId="029FAE81" w14:textId="77777777" w:rsidR="00315E37" w:rsidRDefault="00315E37" w:rsidP="00315E37">
      <w:pPr>
        <w:pStyle w:val="a3"/>
        <w:spacing w:before="0" w:beforeAutospacing="0" w:after="0" w:afterAutospacing="0"/>
        <w:ind w:firstLine="709"/>
        <w:jc w:val="both"/>
      </w:pPr>
    </w:p>
    <w:p w14:paraId="42F64DA0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Лицо, ответственное за допущенные нарушения законодательных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br/>
        <w:t>и иных нормативных правовых и локальных актов, явившихся причинами несчастного случая</w:t>
      </w:r>
      <w:r>
        <w:rPr>
          <w:rFonts w:ascii="Liberation Serif" w:hAnsi="Liberation Serif"/>
          <w:color w:val="000000"/>
          <w:sz w:val="28"/>
          <w:szCs w:val="28"/>
        </w:rPr>
        <w:t>: начальник производства, заместитель директора организации.</w:t>
      </w:r>
    </w:p>
    <w:p w14:paraId="7E0CC6E5" w14:textId="77777777" w:rsidR="00315E37" w:rsidRDefault="00315E37" w:rsidP="00315E37">
      <w:pPr>
        <w:pStyle w:val="a3"/>
        <w:spacing w:after="0" w:afterAutospacing="0"/>
        <w:ind w:firstLine="709"/>
        <w:jc w:val="both"/>
      </w:pPr>
    </w:p>
    <w:p w14:paraId="4B3732E1" w14:textId="77777777" w:rsidR="00315E37" w:rsidRDefault="00315E37" w:rsidP="00315E37">
      <w:pPr>
        <w:pStyle w:val="consplusnormal"/>
        <w:ind w:firstLine="709"/>
        <w:jc w:val="both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 xml:space="preserve">III. Групповой несчастный случай со смертельным </w:t>
      </w:r>
      <w:r>
        <w:rPr>
          <w:rFonts w:ascii="Liberation Serif" w:hAnsi="Liberation Serif"/>
          <w:color w:val="000000"/>
          <w:sz w:val="28"/>
          <w:szCs w:val="28"/>
        </w:rPr>
        <w:t>исходом произошел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с двумя рабочими, работающими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в должности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слесарь аварийно-восстановительных работ (далее – слесарь АВР), в организации оказывающей услуги в заборе, очистке и распределении воды 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>(ОКВЭД 36.00)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14:paraId="1FA7CCF7" w14:textId="77777777" w:rsidR="00315E37" w:rsidRDefault="00315E37" w:rsidP="00315E37">
      <w:pPr>
        <w:pStyle w:val="consplusnormal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Для устранения аварии по утечки воды на трубопроводе была направлена рабочая бригада. Работы проводились в выкопанном в земле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 xml:space="preserve">котловане на глубине более 3 метров. После осмотра аварийного участка трубы, было принято решение, о необходимости расширения ямы и обустройства откосов. Слесаря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АВР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находящиеся в котловане стали подниматься наверх по ранее установленной лестнице. Во время подъема произошло обрушение грунта, в результате чего работников засыпало землей, что привело к смерти обоих работников в следствии механической асфиксии от сдавливания землей грудной клетки и живота.</w:t>
      </w:r>
    </w:p>
    <w:p w14:paraId="036ED070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В ходе расследования,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установлено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что в организации СУОТ реализована работодателем не в полном объеме, что </w:t>
      </w:r>
      <w:r>
        <w:rPr>
          <w:rFonts w:ascii="Liberation Serif" w:hAnsi="Liberation Serif"/>
          <w:color w:val="000000"/>
          <w:sz w:val="28"/>
          <w:szCs w:val="28"/>
        </w:rPr>
        <w:t>выразилось в несоблюдении государственных нормативных требований охраны труда, а именно:</w:t>
      </w:r>
    </w:p>
    <w:p w14:paraId="4D3F0EB6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– процедура подготовки работников по охране труда работодателем проведены не в полном объеме, рабочие были допущены к исполнению своих трудовых обязанностей без проведения обучения безопасным методам и приемам выполнения работ повышенной опасности;</w:t>
      </w:r>
    </w:p>
    <w:p w14:paraId="07243489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– процедуры организации и проведения наблюдения за состоянием здоровья работников осуществлены работодателем не в полном объеме: не были представлены документальные сведения о прохождении работниками обязательного психиатрического освидетельствования;</w:t>
      </w:r>
    </w:p>
    <w:p w14:paraId="13002C23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– процедура обеспечения работников средствами индивидуальной</w:t>
      </w:r>
      <w:r>
        <w:rPr>
          <w:rFonts w:ascii="Liberation Serif" w:hAnsi="Liberation Serif"/>
          <w:color w:val="000000"/>
          <w:sz w:val="28"/>
          <w:szCs w:val="28"/>
        </w:rPr>
        <w:br/>
        <w:t>и коллективной защиты, смывающими и обезвреживающими средствами осуществлена работодателем не в полном объеме: руководителем организации</w:t>
      </w:r>
      <w:r>
        <w:rPr>
          <w:rFonts w:ascii="Liberation Serif" w:hAnsi="Liberation Serif"/>
          <w:color w:val="000000"/>
          <w:sz w:val="28"/>
          <w:szCs w:val="28"/>
        </w:rPr>
        <w:br/>
        <w:t>не были представлены документальные сведения об обеспечении слесарей АВР средствами индивидуальной и коллективной защиты, смывающими</w:t>
      </w:r>
      <w:r>
        <w:rPr>
          <w:rFonts w:ascii="Liberation Serif" w:hAnsi="Liberation Serif"/>
          <w:color w:val="000000"/>
          <w:sz w:val="28"/>
          <w:szCs w:val="28"/>
        </w:rPr>
        <w:br/>
        <w:t>и обезвреживающими средствами.</w:t>
      </w:r>
    </w:p>
    <w:p w14:paraId="08A9EF51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В соответствии с пунктом 121 «Правил по охране труда при строительстве, реконструкции и ремонте» (далее – Правила по ОТ при строительстве), утвержденных приказом Минтруда России от 11.12.2020 № 883н – при наличии профессиональных рисков, вызванных установленными опасностями, безопасность земляных работ должна быть обеспечена на основе выполнения требований по охране труда, содержащихся в организационно-технологической документации на производство работ:</w:t>
      </w:r>
    </w:p>
    <w:p w14:paraId="7A4EBD88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- определение безопасной крутизны незакрепленных откосов котлованов, траншей с учетом нагрузки от строительных машин и грунта;</w:t>
      </w:r>
    </w:p>
    <w:p w14:paraId="39C9F2B5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- определение типов и конструкций крепления стенок котлованов</w:t>
      </w:r>
      <w:r>
        <w:rPr>
          <w:rFonts w:ascii="Liberation Serif" w:hAnsi="Liberation Serif"/>
          <w:color w:val="000000"/>
          <w:sz w:val="28"/>
          <w:szCs w:val="28"/>
        </w:rPr>
        <w:br/>
        <w:t>и траншей, мест и технологии их установки, а также места установки лестниц для спуска и подъема людей;</w:t>
      </w:r>
    </w:p>
    <w:p w14:paraId="1370DD9A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- выбор типа машин, применяемых для разработки грунта, и мест</w:t>
      </w:r>
      <w:r>
        <w:rPr>
          <w:rFonts w:ascii="Liberation Serif" w:hAnsi="Liberation Serif"/>
          <w:color w:val="000000"/>
          <w:sz w:val="28"/>
          <w:szCs w:val="28"/>
        </w:rPr>
        <w:br/>
        <w:t>их установки;</w:t>
      </w:r>
    </w:p>
    <w:p w14:paraId="6BF21A3C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- дополнительные мероприятия по контролю и обеспечению устойчивости откосов в связи с сезонными изменениями.</w:t>
      </w:r>
    </w:p>
    <w:p w14:paraId="41E55FF7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 пунктом 135 Правил по ОТ при строительстве разработка роторными и траншейными экскаваторами в связных грунтах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выемок</w:t>
      </w:r>
      <w:r>
        <w:rPr>
          <w:rFonts w:ascii="Liberation Serif" w:hAnsi="Liberation Serif"/>
          <w:color w:val="000000"/>
          <w:sz w:val="28"/>
          <w:szCs w:val="28"/>
        </w:rPr>
        <w:br/>
        <w:t>с вертикальными стенками без крепления допускается на глубину не более</w:t>
      </w:r>
      <w:r>
        <w:rPr>
          <w:rFonts w:ascii="Liberation Serif" w:hAnsi="Liberation Serif"/>
          <w:color w:val="000000"/>
          <w:sz w:val="28"/>
          <w:szCs w:val="28"/>
        </w:rPr>
        <w:br/>
        <w:t>3 метров. В местах, в которых требуется пребывание работников, должны устанавливаться крепления или разрабатываться откосы;</w:t>
      </w:r>
    </w:p>
    <w:p w14:paraId="179F5D6D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В соответствии с пунктом 136 Правил по ОТ при строительстве следует устанавливать крепления в направлении сверху вниз по мере разработки выемки на глубину не более 0,5 метра.</w:t>
      </w:r>
    </w:p>
    <w:p w14:paraId="57CFD824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В рамках расследования несчастного случая установлено, что в организации отсутствует организационно-технологическая документация на производство работ, в том числе на работу в котлованах, что является нарушением требований пунктов 121, 135 Правил по ОТ при строительстве.</w:t>
      </w:r>
    </w:p>
    <w:p w14:paraId="5BA3CA19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</w:p>
    <w:p w14:paraId="358D05F0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center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Причины, вызвавшие несчастный случай:</w:t>
      </w:r>
    </w:p>
    <w:p w14:paraId="7E298E64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 Неудовлетворительная организация производства работ, выразившаяся</w:t>
      </w:r>
      <w:r>
        <w:rPr>
          <w:rFonts w:ascii="Liberation Serif" w:hAnsi="Liberation Serif"/>
          <w:color w:val="000000"/>
          <w:sz w:val="28"/>
          <w:szCs w:val="28"/>
        </w:rPr>
        <w:br/>
        <w:t>в необеспечении создания и функционирования СУОТ с учетом специфики деятельности организации, несоблюдение государственных нормативных требований охраны труда, в части ведения работ повышенной опасности</w:t>
      </w:r>
      <w:r>
        <w:rPr>
          <w:rFonts w:ascii="Liberation Serif" w:hAnsi="Liberation Serif"/>
          <w:color w:val="000000"/>
          <w:sz w:val="28"/>
          <w:szCs w:val="28"/>
        </w:rPr>
        <w:br/>
        <w:t>в отсутствии разработанной организационно-технологической документации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на производство работ (технологическая карта, наряд-допуск), порядка производства, необходимых мероприятий по безопасности при ведении работ повышенной опасности (в том числе земляных работ), что привело к проведению работ по разработке котлована на глубину 3 метр без установки крепления или разработки откосов. </w:t>
      </w:r>
    </w:p>
    <w:p w14:paraId="1B489A1A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Нарушение:</w:t>
      </w:r>
      <w:r>
        <w:rPr>
          <w:rFonts w:ascii="Liberation Serif" w:hAnsi="Liberation Serif"/>
          <w:color w:val="000000"/>
          <w:sz w:val="28"/>
          <w:szCs w:val="28"/>
        </w:rPr>
        <w:t xml:space="preserve"> статьи 76, 214, 216 ТК РФ, пункты 121, 135, 136 Правил по ОТ при строительстве.</w:t>
      </w:r>
    </w:p>
    <w:p w14:paraId="4B4C9004" w14:textId="77777777" w:rsidR="00315E37" w:rsidRDefault="00315E37" w:rsidP="00315E37">
      <w:pPr>
        <w:pStyle w:val="a3"/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2. Недостатки в организации и проведении подготовки работников по охране труда, в том числе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не проведение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обучения по проверке знания требований охраны труда работников, выполняющие работы повышенной опасности. </w:t>
      </w:r>
    </w:p>
    <w:p w14:paraId="533DC89C" w14:textId="77777777" w:rsidR="00315E37" w:rsidRDefault="00315E37" w:rsidP="00315E37">
      <w:pPr>
        <w:pStyle w:val="a3"/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Нарушение:</w:t>
      </w:r>
      <w:r>
        <w:rPr>
          <w:rFonts w:ascii="Liberation Serif" w:hAnsi="Liberation Serif"/>
          <w:color w:val="000000"/>
          <w:sz w:val="28"/>
          <w:szCs w:val="28"/>
        </w:rPr>
        <w:t xml:space="preserve"> статей 76, 214, 219 ТК РФ, пункты 4, 45, 46, 65 Правил обучения по охране труда.</w:t>
      </w:r>
    </w:p>
    <w:p w14:paraId="0445FCBD" w14:textId="77777777" w:rsidR="00315E37" w:rsidRDefault="00315E37" w:rsidP="00315E37">
      <w:pPr>
        <w:pStyle w:val="a3"/>
        <w:spacing w:before="0" w:beforeAutospacing="0" w:after="0" w:afterAutospacing="0"/>
        <w:ind w:firstLine="709"/>
        <w:jc w:val="both"/>
      </w:pPr>
    </w:p>
    <w:p w14:paraId="0BFDA000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Лица, ответственные за допущенные нарушения законодательных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br/>
        <w:t>и иных нормативных правовых и локальных актов, явившихся причинами несчастного случая</w:t>
      </w:r>
      <w:r>
        <w:rPr>
          <w:rFonts w:ascii="Liberation Serif" w:hAnsi="Liberation Serif"/>
          <w:color w:val="000000"/>
          <w:sz w:val="28"/>
          <w:szCs w:val="28"/>
        </w:rPr>
        <w:t>: директор организации.</w:t>
      </w:r>
    </w:p>
    <w:p w14:paraId="1BEFE277" w14:textId="77777777" w:rsidR="00315E37" w:rsidRDefault="00315E37" w:rsidP="00315E37">
      <w:pPr>
        <w:pStyle w:val="consplusnormal"/>
        <w:ind w:firstLine="709"/>
        <w:jc w:val="both"/>
      </w:pPr>
    </w:p>
    <w:p w14:paraId="5CCFA720" w14:textId="77777777" w:rsidR="00315E37" w:rsidRDefault="00315E37" w:rsidP="00315E37">
      <w:pPr>
        <w:pStyle w:val="consplusnormal"/>
        <w:ind w:firstLine="709"/>
        <w:jc w:val="both"/>
      </w:pPr>
    </w:p>
    <w:p w14:paraId="254B63CC" w14:textId="77777777" w:rsidR="00315E37" w:rsidRDefault="00315E37" w:rsidP="00315E37">
      <w:pPr>
        <w:pStyle w:val="consplusnormal"/>
        <w:ind w:firstLine="709"/>
        <w:jc w:val="both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IV. Групповой несчастный случай с тяжелыми последствиями произошел</w:t>
      </w:r>
      <w:r>
        <w:rPr>
          <w:rFonts w:ascii="Liberation Serif" w:hAnsi="Liberation Serif"/>
          <w:color w:val="000000"/>
          <w:sz w:val="28"/>
          <w:szCs w:val="28"/>
        </w:rPr>
        <w:t xml:space="preserve"> с двумя работниками, работающими в должности – арматурщик,</w:t>
      </w:r>
      <w:r>
        <w:rPr>
          <w:rFonts w:ascii="Liberation Serif" w:hAnsi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lastRenderedPageBreak/>
        <w:t xml:space="preserve">во время восстановления части ограждения на объекте,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в организации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выполняющей строительные работы 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t>(ОКВЭД 43.31).</w:t>
      </w:r>
    </w:p>
    <w:p w14:paraId="58405589" w14:textId="77777777" w:rsidR="00315E37" w:rsidRDefault="00315E37" w:rsidP="00315E37">
      <w:pPr>
        <w:pStyle w:val="consplusnormal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Получив задание на проведение восстановления части ограждения</w:t>
      </w:r>
      <w:r>
        <w:rPr>
          <w:rFonts w:ascii="Liberation Serif" w:hAnsi="Liberation Serif"/>
          <w:color w:val="000000"/>
          <w:sz w:val="28"/>
          <w:szCs w:val="28"/>
        </w:rPr>
        <w:br/>
        <w:t>на балконе второго этажа рабочие приняли решение подняться на верх</w:t>
      </w:r>
      <w:r>
        <w:rPr>
          <w:rFonts w:ascii="Liberation Serif" w:hAnsi="Liberation Serif"/>
          <w:color w:val="000000"/>
          <w:sz w:val="28"/>
          <w:szCs w:val="28"/>
        </w:rPr>
        <w:br/>
        <w:t>не по лестничному маршу, а по металлической приставной лестнице. Высота пола балкона от уровня земли составляет 5 метров 15 сантиметров. Установив лестницу один из рабочих начал подъем, второй не стал дожидаться окончание подъема первого и начал подниматься следом. В тот момент, когда первый работник находился на середине лестницы (3 метра) она начала кренится по горизонтальной оси. Первый рабочий сорвался и полетел вниз, второй в этот момент находился снизу на лестнице, он сделал попытку поймать в полете первого рабочего,</w:t>
      </w:r>
      <w:r>
        <w:rPr>
          <w:rFonts w:ascii="Liberation Serif" w:hAnsi="Liberation Serif"/>
          <w:color w:val="000000"/>
          <w:sz w:val="28"/>
          <w:szCs w:val="28"/>
        </w:rPr>
        <w:br/>
        <w:t>но не удержался и упал вниз, в результате чего оба работника получили травмы тяжелой степени тяжести.</w:t>
      </w:r>
    </w:p>
    <w:p w14:paraId="371E4D19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В ходе расследования, в том числе, установлено, что в организации СУОТ реализована работодателем не в полном объеме:</w:t>
      </w:r>
    </w:p>
    <w:p w14:paraId="20809A3E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– во время проведения расследования работодателем не были представлены документальные сведения об обучении и проверки знания требований охраны труда в соответствии Правилами обучения по охране труда. Следовательно, работники были допущены до выполнения работ без проведения в установленном порядке обучения и проверки знания требований охраны труда работников организаций;</w:t>
      </w:r>
    </w:p>
    <w:p w14:paraId="00A9EE0E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– медицинский осмотр работникам не был проведен в соответствии</w:t>
      </w:r>
      <w:r>
        <w:rPr>
          <w:rFonts w:ascii="Liberation Serif" w:hAnsi="Liberation Serif"/>
          <w:color w:val="000000"/>
          <w:sz w:val="28"/>
          <w:szCs w:val="28"/>
        </w:rPr>
        <w:br/>
        <w:t>с результатами специальной оценки условий труда (далее – СОУТ) (работы,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элементов, в том числе токарные, фрезерные и другие станки, штамповочные прессы. Приложение к Порядку проведения обязательных предварительных</w:t>
      </w:r>
      <w:r>
        <w:rPr>
          <w:rFonts w:ascii="Liberation Serif" w:hAnsi="Liberation Serif"/>
          <w:color w:val="000000"/>
          <w:sz w:val="28"/>
          <w:szCs w:val="28"/>
        </w:rPr>
        <w:br/>
        <w:t>и периодических медицинских осмотров работников, утвержденному приказом Министерства здравоохранения Российской Федерации (далее- Минздрав России) от 28. 01.2021 № 29н. Следовательно, работники были допущены до выполнения своих трудовых обязанностей без проведенного в установленном порядке предварительного медицинского осмотра;</w:t>
      </w:r>
    </w:p>
    <w:p w14:paraId="121E450A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– </w:t>
      </w:r>
      <w:r>
        <w:rPr>
          <w:rFonts w:ascii="Liberation Serif" w:hAnsi="Liberation Serif"/>
          <w:sz w:val="28"/>
          <w:szCs w:val="28"/>
        </w:rPr>
        <w:t>работы в организации проводились без обеспечения контроля со стороны руководителя работ, выразившейся в отсутствии контроля за соблюдением работниками требований охраны труда при выполнении работ на высоте.</w:t>
      </w:r>
    </w:p>
    <w:p w14:paraId="2E4B3BB8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center"/>
      </w:pPr>
    </w:p>
    <w:p w14:paraId="173ED1D5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center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Причины, вызвавшие несчастный случай:</w:t>
      </w:r>
    </w:p>
    <w:p w14:paraId="60049B40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 Неудовлетворительная организация производства работ, выразившаяся</w:t>
      </w:r>
      <w:r>
        <w:rPr>
          <w:rFonts w:ascii="Liberation Serif" w:hAnsi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в необеспечение контроля со стороны руководителей и специалистов подразделения за ходом выполнения работы на высоте, что привело к падению работников.</w:t>
      </w:r>
    </w:p>
    <w:p w14:paraId="2BC4D7A8" w14:textId="77777777" w:rsidR="00315E37" w:rsidRDefault="00315E37" w:rsidP="00315E37">
      <w:pPr>
        <w:pStyle w:val="a3"/>
        <w:spacing w:after="0" w:afterAutospacing="0"/>
        <w:ind w:firstLine="709"/>
        <w:jc w:val="both"/>
      </w:pPr>
    </w:p>
    <w:p w14:paraId="39920B51" w14:textId="77777777" w:rsidR="00315E37" w:rsidRDefault="00315E37" w:rsidP="00315E37">
      <w:pPr>
        <w:pStyle w:val="consplusnormal"/>
        <w:ind w:firstLine="709"/>
        <w:jc w:val="both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Нарушение:</w:t>
      </w:r>
      <w:r>
        <w:rPr>
          <w:rFonts w:ascii="Liberation Serif" w:hAnsi="Liberation Serif"/>
          <w:color w:val="000000"/>
          <w:sz w:val="28"/>
          <w:szCs w:val="28"/>
        </w:rPr>
        <w:t xml:space="preserve"> статья 214 ТК РФ, пункты 47, 58, 169, 172, 174, 179 Правил</w:t>
      </w:r>
      <w:r>
        <w:rPr>
          <w:rFonts w:ascii="Liberation Serif" w:hAnsi="Liberation Serif"/>
          <w:color w:val="000000"/>
          <w:sz w:val="28"/>
          <w:szCs w:val="28"/>
        </w:rPr>
        <w:br/>
        <w:t>по охране труда при работе на высоте, утвержденных приказом Минтруд России</w:t>
      </w:r>
      <w:r>
        <w:rPr>
          <w:rFonts w:ascii="Liberation Serif" w:hAnsi="Liberation Serif"/>
          <w:color w:val="000000"/>
          <w:sz w:val="28"/>
          <w:szCs w:val="28"/>
        </w:rPr>
        <w:br/>
        <w:t>от 16.11.2020 № 782н.</w:t>
      </w:r>
    </w:p>
    <w:p w14:paraId="32C9009D" w14:textId="77777777" w:rsidR="00315E37" w:rsidRDefault="00315E37" w:rsidP="00315E37">
      <w:pPr>
        <w:pStyle w:val="consplusnormal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 Неудовлетворительное функционирование системы управления охраной труда, выразившееся в допуске работников, не прошедших предварительный медицинский осмотр в соответствии с результатами СОУТ.</w:t>
      </w:r>
    </w:p>
    <w:p w14:paraId="642946DF" w14:textId="77777777" w:rsidR="00315E37" w:rsidRDefault="00315E37" w:rsidP="00315E37">
      <w:pPr>
        <w:pStyle w:val="consplusnormal"/>
        <w:ind w:firstLine="709"/>
        <w:jc w:val="both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 xml:space="preserve">Нарушение: </w:t>
      </w:r>
      <w:r>
        <w:rPr>
          <w:rFonts w:ascii="Liberation Serif" w:hAnsi="Liberation Serif"/>
          <w:color w:val="000000"/>
          <w:sz w:val="28"/>
          <w:szCs w:val="28"/>
        </w:rPr>
        <w:t>статей 76, 214, 220 ТК РФ, пункт 15 приложения к Порядку проведения обязательных предварительных и периодических медицинских осмотров работников, утвержденных приказом Минздрава России от 28.01.2021</w:t>
      </w:r>
      <w:r>
        <w:rPr>
          <w:rFonts w:ascii="Liberation Serif" w:hAnsi="Liberation Serif"/>
          <w:color w:val="000000"/>
          <w:sz w:val="28"/>
          <w:szCs w:val="28"/>
        </w:rPr>
        <w:br/>
        <w:t>№ 29н.</w:t>
      </w:r>
    </w:p>
    <w:p w14:paraId="1E90CFED" w14:textId="77777777" w:rsidR="00315E37" w:rsidRDefault="00315E37" w:rsidP="00315E37">
      <w:pPr>
        <w:pStyle w:val="consplusnormal"/>
        <w:ind w:firstLine="709"/>
        <w:jc w:val="both"/>
      </w:pPr>
    </w:p>
    <w:p w14:paraId="348574B1" w14:textId="77777777" w:rsidR="00315E37" w:rsidRDefault="00315E37" w:rsidP="00315E37">
      <w:pPr>
        <w:pStyle w:val="a3"/>
        <w:spacing w:after="0" w:afterAutospacing="0"/>
        <w:ind w:firstLine="709"/>
        <w:jc w:val="both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Лица, ответственные за допущенные нарушения законодательных</w:t>
      </w:r>
      <w:r>
        <w:rPr>
          <w:rFonts w:ascii="Liberation Serif" w:hAnsi="Liberation Serif"/>
          <w:b/>
          <w:bCs/>
          <w:color w:val="000000"/>
          <w:sz w:val="28"/>
          <w:szCs w:val="28"/>
        </w:rPr>
        <w:br/>
        <w:t xml:space="preserve">и иных нормативных правовых и локальных актов, явившихся причинами несчастного случая: </w:t>
      </w:r>
      <w:r>
        <w:rPr>
          <w:rFonts w:ascii="Liberation Serif" w:hAnsi="Liberation Serif"/>
          <w:color w:val="000000"/>
          <w:sz w:val="28"/>
          <w:szCs w:val="28"/>
        </w:rPr>
        <w:t>производитель работ.</w:t>
      </w:r>
    </w:p>
    <w:p w14:paraId="7EDA699D" w14:textId="77777777" w:rsidR="00315E37" w:rsidRDefault="00315E37" w:rsidP="00315E37">
      <w:pPr>
        <w:pStyle w:val="a3"/>
        <w:spacing w:after="0" w:afterAutospacing="0"/>
        <w:ind w:firstLine="709"/>
        <w:jc w:val="both"/>
      </w:pPr>
    </w:p>
    <w:p w14:paraId="1C129889" w14:textId="77777777" w:rsidR="00315E37" w:rsidRDefault="00315E37" w:rsidP="00315E37">
      <w:pPr>
        <w:pStyle w:val="consplusnormal"/>
        <w:ind w:firstLine="709"/>
        <w:jc w:val="both"/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 xml:space="preserve">V. Тяжелый несчастный случай </w:t>
      </w:r>
      <w:r>
        <w:rPr>
          <w:rFonts w:ascii="Liberation Serif" w:hAnsi="Liberation Serif"/>
          <w:sz w:val="28"/>
          <w:szCs w:val="28"/>
        </w:rPr>
        <w:t>произошел с товароведом во время выполнения работ по приему товара, в организации, занимающиеся розничной торговлей преимущественно пищевыми продуктами, включая напитки,</w:t>
      </w:r>
      <w:r>
        <w:rPr>
          <w:rFonts w:ascii="Liberation Serif" w:hAnsi="Liberation Serif"/>
          <w:sz w:val="28"/>
          <w:szCs w:val="28"/>
        </w:rPr>
        <w:br/>
        <w:t>и табачные изделия в неспециализированных магазинах</w:t>
      </w:r>
      <w:r>
        <w:rPr>
          <w:rFonts w:ascii="Liberation Serif" w:hAnsi="Liberation Serif"/>
          <w:b/>
          <w:bCs/>
          <w:sz w:val="28"/>
          <w:szCs w:val="28"/>
        </w:rPr>
        <w:t xml:space="preserve"> (ОКВЭД 47.11).</w:t>
      </w:r>
    </w:p>
    <w:p w14:paraId="107273D9" w14:textId="77777777" w:rsidR="00315E37" w:rsidRDefault="00315E37" w:rsidP="00315E37">
      <w:pPr>
        <w:pStyle w:val="consplusnormal"/>
        <w:ind w:firstLine="709"/>
        <w:jc w:val="both"/>
      </w:pPr>
      <w:r>
        <w:rPr>
          <w:rFonts w:ascii="Liberation Serif" w:hAnsi="Liberation Serif"/>
          <w:sz w:val="28"/>
          <w:szCs w:val="28"/>
        </w:rPr>
        <w:t>Для приема товара товаровед открыл ворота в подсобное помещение, затем</w:t>
      </w:r>
      <w:r>
        <w:rPr>
          <w:rFonts w:ascii="Liberation Serif" w:hAnsi="Liberation Serif"/>
          <w:sz w:val="28"/>
          <w:szCs w:val="28"/>
        </w:rPr>
        <w:br/>
        <w:t>по просьбе водителя-экспедитора стал помогать в парковке транспортного средства к площадке приема товара. Товаровед подавал сигналы руками. На расстоянии</w:t>
      </w:r>
      <w:r>
        <w:rPr>
          <w:rFonts w:ascii="Liberation Serif" w:hAnsi="Liberation Serif"/>
          <w:sz w:val="28"/>
          <w:szCs w:val="28"/>
        </w:rPr>
        <w:br/>
        <w:t xml:space="preserve">примерно один метр до зоны приема товара водитель-экспедитор опустил </w:t>
      </w:r>
      <w:proofErr w:type="spellStart"/>
      <w:r>
        <w:rPr>
          <w:rFonts w:ascii="Liberation Serif" w:hAnsi="Liberation Serif"/>
          <w:sz w:val="28"/>
          <w:szCs w:val="28"/>
        </w:rPr>
        <w:t>гидроборт</w:t>
      </w:r>
      <w:proofErr w:type="spellEnd"/>
      <w:r>
        <w:rPr>
          <w:rFonts w:ascii="Liberation Serif" w:hAnsi="Liberation Serif"/>
          <w:sz w:val="28"/>
          <w:szCs w:val="28"/>
        </w:rPr>
        <w:t>, продолжил движение задним ходом, и когда машина подъехала</w:t>
      </w:r>
      <w:r>
        <w:rPr>
          <w:rFonts w:ascii="Liberation Serif" w:hAnsi="Liberation Serif"/>
          <w:sz w:val="28"/>
          <w:szCs w:val="28"/>
        </w:rPr>
        <w:br/>
        <w:t xml:space="preserve">в плотную к зоне приема товара водитель-экспедитор по сигналу товароведа руками «Стоп» остановился. После чего товаровед направился по площадке приема товара к воротам подсобного помещения. Машина, находившаяся на расстоянии 0,3 метра от стены магазина, резко покатилась задним ходом и </w:t>
      </w:r>
      <w:r>
        <w:rPr>
          <w:rFonts w:ascii="Liberation Serif" w:hAnsi="Liberation Serif"/>
          <w:sz w:val="28"/>
          <w:szCs w:val="28"/>
        </w:rPr>
        <w:lastRenderedPageBreak/>
        <w:t xml:space="preserve">зажала ногу товароведа между </w:t>
      </w:r>
      <w:proofErr w:type="spellStart"/>
      <w:r>
        <w:rPr>
          <w:rFonts w:ascii="Liberation Serif" w:hAnsi="Liberation Serif"/>
          <w:sz w:val="28"/>
          <w:szCs w:val="28"/>
        </w:rPr>
        <w:t>гидробортом</w:t>
      </w:r>
      <w:proofErr w:type="spellEnd"/>
      <w:r>
        <w:rPr>
          <w:rFonts w:ascii="Liberation Serif" w:hAnsi="Liberation Serif"/>
          <w:sz w:val="28"/>
          <w:szCs w:val="28"/>
        </w:rPr>
        <w:t xml:space="preserve"> автомобиля и стеной, в результате чего работник получил тяжелую травму ноги.</w:t>
      </w:r>
    </w:p>
    <w:p w14:paraId="11D30887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В ходе расследования, установлено, что в организации СУОТ реализована работодателем не в полном объеме, а именно:</w:t>
      </w:r>
    </w:p>
    <w:p w14:paraId="67FADB76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– оценка профессиональных рисков, в части идентификации опасностей проведена, однако работодателем не учтены требования статьи 214 ТК РФ, согласно которым работодатель обязан обеспечить функционирование СУОТ;</w:t>
      </w:r>
    </w:p>
    <w:p w14:paraId="1DC23575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– обязанность обеспечения безопасной производственной среды в рамках функционирования процессов в организации, в том числе обеспечения безопасности работников при эксплуатации оборудования; обеспечения безопасности работников при осуществлении технологических процессов, работодателем в полном объеме не реализована.</w:t>
      </w:r>
    </w:p>
    <w:p w14:paraId="3E897915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Согласно пункта 6 Правил по охране труда на автомобильном транспорте, утвержденных приказом Минтруда России от 09.12.2020 № 871н, работодатель обязан обеспечить: </w:t>
      </w:r>
    </w:p>
    <w:p w14:paraId="3AF70195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1. эксплуатацию, техническое обслуживание, ремонт и проверку технического состояния транспортных средств (далее – эксплуатация транспортных средств) в соответствии с требованиями Правил, и иных нормативно правовых актов, содержащих государственные нормативные требования охраны труда, и технической (эксплуатационной) документации организации-изготовителя;</w:t>
      </w:r>
    </w:p>
    <w:p w14:paraId="31047AA3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2. обучение работников по охране труда в проверку знаний требований охраны труда;</w:t>
      </w:r>
    </w:p>
    <w:p w14:paraId="13E179F6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3. контроль за соблюдением работниками требований инструкции по охране труда;</w:t>
      </w:r>
    </w:p>
    <w:p w14:paraId="4C10956D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– в организации отсутствуют документальные сведения о прохождении руководителем организации обучения и проверки знаний по программе обучения безопасным методам и приемам выполнения работ при воздействии вредных</w:t>
      </w:r>
      <w:r>
        <w:rPr>
          <w:rFonts w:ascii="Liberation Serif" w:hAnsi="Liberation Serif"/>
          <w:sz w:val="28"/>
          <w:szCs w:val="28"/>
        </w:rPr>
        <w:br/>
        <w:t>и (или) опасных производственных факторов, источников опасности, идентифицированных в рамках специальной оценки условий профессиональных рисков (программа «Б»), в обучающей организации продолжительностью не менее 16 часов.</w:t>
      </w:r>
    </w:p>
    <w:p w14:paraId="3341663E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Согласно пункта 3.1 Инструкции по охране труда при выполнении работ</w:t>
      </w:r>
      <w:r>
        <w:rPr>
          <w:rFonts w:ascii="Liberation Serif" w:hAnsi="Liberation Serif"/>
          <w:sz w:val="28"/>
          <w:szCs w:val="28"/>
        </w:rPr>
        <w:br/>
        <w:t>по парковке транспортного средства в зоне приема товара, сигнальщик должен находиться на хорошо освещенном месте в зоне видимости водителя автомобиля, на безопасном расстоянии не менее 5 метров от перемещающегося автомобиля, хорошо видеть место парковки автомобиля. В случае плохой видимости места парковки должен быть назначен второй сигнальщик.</w:t>
      </w:r>
    </w:p>
    <w:p w14:paraId="6EFC24B9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Сигнальщику запрещается принимать участие в каких-либо других работах, находится в зоне перемещения автомобиля или грузов; находится </w:t>
      </w:r>
      <w:r>
        <w:rPr>
          <w:rFonts w:ascii="Liberation Serif" w:hAnsi="Liberation Serif"/>
          <w:sz w:val="28"/>
          <w:szCs w:val="28"/>
        </w:rPr>
        <w:lastRenderedPageBreak/>
        <w:t>вне зоны видимости водителя транспортного средства, отвлекаться и заниматься посторонними разговорами.</w:t>
      </w:r>
    </w:p>
    <w:p w14:paraId="5A19C2FE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Таким образом, корректные способы и приемы выполнения работ</w:t>
      </w:r>
      <w:r>
        <w:rPr>
          <w:rFonts w:ascii="Liberation Serif" w:hAnsi="Liberation Serif"/>
          <w:sz w:val="28"/>
          <w:szCs w:val="28"/>
        </w:rPr>
        <w:br/>
        <w:t>до сведения товароведа не доведены, чем нарушены требования статей 22, 214</w:t>
      </w:r>
      <w:r>
        <w:rPr>
          <w:rFonts w:ascii="Liberation Serif" w:hAnsi="Liberation Serif"/>
          <w:sz w:val="28"/>
          <w:szCs w:val="28"/>
        </w:rPr>
        <w:br/>
        <w:t>ТК РФ, пункт 24 Основных требований к порядку разработки и содержанию правил и инструкций по охране труда, разрабатываемых работодателем, утвержденных приказом Минтруда России от 29.10.2021 № 772.</w:t>
      </w:r>
    </w:p>
    <w:p w14:paraId="295A78CB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Процесс СУОТ, направленный на проведение обучения обеспечение работников, работодателем реализован не в полном объеме:</w:t>
      </w:r>
    </w:p>
    <w:p w14:paraId="0ED8DA84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– работник был допущен к выполнению трудовых обязанностей без прохождения в установленном порядке обучения и проверки знаний требований охраны труда, обучения безопасным методам и приемам выполнения работ, чем нарушены требования статей 76, 214, 219 ТК РФ.</w:t>
      </w:r>
    </w:p>
    <w:p w14:paraId="3043BA78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center"/>
      </w:pPr>
    </w:p>
    <w:p w14:paraId="31555022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center"/>
      </w:pPr>
      <w:r>
        <w:rPr>
          <w:rFonts w:ascii="Liberation Serif" w:hAnsi="Liberation Serif"/>
          <w:b/>
          <w:bCs/>
          <w:sz w:val="28"/>
          <w:szCs w:val="28"/>
        </w:rPr>
        <w:t>Причины, вызвавшие несчастный случай:</w:t>
      </w:r>
    </w:p>
    <w:p w14:paraId="30EFE738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1. Нарушение правил дорожного движения, в том числе другими участниками движения, что подтверждается определением о возбуждении дела</w:t>
      </w:r>
      <w:r>
        <w:rPr>
          <w:rFonts w:ascii="Liberation Serif" w:hAnsi="Liberation Serif"/>
          <w:sz w:val="28"/>
          <w:szCs w:val="28"/>
        </w:rPr>
        <w:br/>
        <w:t>об административном правонарушении, предусмотренном статей 12.24 Кодекса Российской Федерации об административных правонарушениях.</w:t>
      </w:r>
    </w:p>
    <w:p w14:paraId="7E861207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2. Недостатки в организации и проведении подготовки работников</w:t>
      </w:r>
      <w:r>
        <w:rPr>
          <w:rFonts w:ascii="Liberation Serif" w:hAnsi="Liberation Serif"/>
          <w:sz w:val="28"/>
          <w:szCs w:val="28"/>
        </w:rPr>
        <w:br/>
        <w:t xml:space="preserve">по охране труда, в том числе </w:t>
      </w:r>
    </w:p>
    <w:p w14:paraId="786E89B4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– не проведение обучения и проверки знания требований охраны труда, что выразилось в допуске работника к выполнению трудовых обязанностей без прохождения в установленном порядке обучения и проверки знания требований охраны труда, обучения безопасны методам и приемам выполнения работ.</w:t>
      </w:r>
    </w:p>
    <w:p w14:paraId="43A5C5A3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b/>
          <w:bCs/>
          <w:sz w:val="28"/>
          <w:szCs w:val="28"/>
        </w:rPr>
        <w:t>Нарушение:</w:t>
      </w:r>
      <w:r>
        <w:rPr>
          <w:rFonts w:ascii="Liberation Serif" w:hAnsi="Liberation Serif"/>
          <w:sz w:val="28"/>
          <w:szCs w:val="28"/>
        </w:rPr>
        <w:t xml:space="preserve"> статьи 76, 214 и 219 ТК РФ. </w:t>
      </w:r>
    </w:p>
    <w:p w14:paraId="499BD2CF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sz w:val="28"/>
          <w:szCs w:val="28"/>
        </w:rPr>
        <w:t>– недостатки в изложении требований безопасности в инструкциях</w:t>
      </w:r>
      <w:r>
        <w:rPr>
          <w:rFonts w:ascii="Liberation Serif" w:hAnsi="Liberation Serif"/>
          <w:sz w:val="28"/>
          <w:szCs w:val="28"/>
        </w:rPr>
        <w:br/>
        <w:t>по охране труда, что выразилось в отсутствии разработанного порядка, определяющего приемы и методы безопасного производства работ при выполнении работ по парковке транспортного средства в зоне приема товара.</w:t>
      </w:r>
    </w:p>
    <w:p w14:paraId="79F32BCF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b/>
          <w:bCs/>
          <w:sz w:val="28"/>
          <w:szCs w:val="28"/>
        </w:rPr>
        <w:t>Нарушение:</w:t>
      </w:r>
      <w:r>
        <w:rPr>
          <w:rFonts w:ascii="Liberation Serif" w:hAnsi="Liberation Serif"/>
          <w:sz w:val="28"/>
          <w:szCs w:val="28"/>
        </w:rPr>
        <w:t xml:space="preserve"> статьи 22, 214 ТК РФ, пункт 24 Основных требований</w:t>
      </w:r>
      <w:r>
        <w:rPr>
          <w:rFonts w:ascii="Liberation Serif" w:hAnsi="Liberation Serif"/>
          <w:sz w:val="28"/>
          <w:szCs w:val="28"/>
        </w:rPr>
        <w:br/>
        <w:t>к порядку разработки и содержанию правил и инструкций по охране труда разработанные работодателем, утвержденных приказом Минтруда России</w:t>
      </w:r>
      <w:r>
        <w:rPr>
          <w:rFonts w:ascii="Liberation Serif" w:hAnsi="Liberation Serif"/>
          <w:sz w:val="28"/>
          <w:szCs w:val="28"/>
        </w:rPr>
        <w:br/>
        <w:t>от 29.10.2021 № 772н.</w:t>
      </w:r>
    </w:p>
    <w:p w14:paraId="00E49186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</w:p>
    <w:p w14:paraId="5BAF75C1" w14:textId="77777777" w:rsidR="00315E37" w:rsidRDefault="00315E37" w:rsidP="00315E37">
      <w:pPr>
        <w:pStyle w:val="a3"/>
        <w:spacing w:before="0" w:beforeAutospacing="0" w:after="0" w:afterAutospacing="0"/>
        <w:ind w:right="96" w:firstLine="709"/>
        <w:jc w:val="both"/>
      </w:pPr>
      <w:r>
        <w:rPr>
          <w:rFonts w:ascii="Liberation Serif" w:hAnsi="Liberation Serif"/>
          <w:b/>
          <w:bCs/>
          <w:sz w:val="28"/>
          <w:szCs w:val="28"/>
        </w:rPr>
        <w:t>Лица, ответственные за допущенные нарушения законодательных</w:t>
      </w:r>
      <w:r>
        <w:rPr>
          <w:rFonts w:ascii="Liberation Serif" w:hAnsi="Liberation Serif"/>
          <w:b/>
          <w:bCs/>
          <w:sz w:val="28"/>
          <w:szCs w:val="28"/>
        </w:rPr>
        <w:br/>
        <w:t xml:space="preserve">и иных нормативных правовых и локальных актов, явившихся причинами несчастного случая: </w:t>
      </w:r>
      <w:r>
        <w:rPr>
          <w:rFonts w:ascii="Liberation Serif" w:hAnsi="Liberation Serif"/>
          <w:sz w:val="28"/>
          <w:szCs w:val="28"/>
        </w:rPr>
        <w:t>директор организации, водитель-экспедитор.</w:t>
      </w:r>
    </w:p>
    <w:p w14:paraId="1E010A1F" w14:textId="77777777" w:rsidR="00F12C76" w:rsidRDefault="00F12C76" w:rsidP="00315E3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37"/>
    <w:rsid w:val="00315E37"/>
    <w:rsid w:val="006C0B77"/>
    <w:rsid w:val="008242FF"/>
    <w:rsid w:val="008653C7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3070"/>
  <w15:chartTrackingRefBased/>
  <w15:docId w15:val="{25E4BBA0-A2AB-4A2A-BE12-3D8A583F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315E37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E3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315E3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15E3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3351</Words>
  <Characters>19101</Characters>
  <Application>Microsoft Office Word</Application>
  <DocSecurity>0</DocSecurity>
  <Lines>159</Lines>
  <Paragraphs>44</Paragraphs>
  <ScaleCrop>false</ScaleCrop>
  <Company/>
  <LinksUpToDate>false</LinksUpToDate>
  <CharactersWithSpaces>22408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Glazyrin</dc:creator>
  <cp:keywords/>
  <dc:description/>
  <cp:lastModifiedBy>Mikhail Glazyrin</cp:lastModifiedBy>
  <cp:revision>1</cp:revision>
  <dcterms:created xsi:type="dcterms:W3CDTF">2024-07-10T08:09:00Z</dcterms:created>
  <dcterms:modified xsi:type="dcterms:W3CDTF">2024-07-10T08:09:00Z</dcterms:modified>
</cp:coreProperties>
</file>